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B6A" w:rsidRDefault="00B23B6A" w:rsidP="00B23B6A">
      <w:pPr>
        <w:spacing w:before="240"/>
      </w:pPr>
    </w:p>
    <w:p w:rsidR="00B23B6A" w:rsidRDefault="00B23B6A" w:rsidP="00B23B6A">
      <w:pPr>
        <w:spacing w:before="240"/>
      </w:pPr>
      <w:r>
        <w:t>PUBLIATIONS 2019</w:t>
      </w:r>
    </w:p>
    <w:p w:rsidR="00B23B6A" w:rsidRDefault="00B23B6A" w:rsidP="00B23B6A">
      <w:pPr>
        <w:spacing w:before="240"/>
      </w:pPr>
      <w:r>
        <w:t>Journal Articles</w:t>
      </w:r>
    </w:p>
    <w:p w:rsidR="00B23B6A" w:rsidRPr="00B23B6A" w:rsidRDefault="00B23B6A" w:rsidP="00B23B6A">
      <w:pPr>
        <w:pStyle w:val="EndNoteBibliography"/>
        <w:spacing w:before="240" w:after="0"/>
      </w:pPr>
      <w:r w:rsidRPr="00B23B6A">
        <w:t xml:space="preserve">Ando S, Usami S, Matsubayashi T, et al. Age relative to school class peers and emotional well-being in 10-year-olds. </w:t>
      </w:r>
      <w:r w:rsidRPr="00B23B6A">
        <w:rPr>
          <w:i/>
        </w:rPr>
        <w:t>PLOS ONE</w:t>
      </w:r>
      <w:r w:rsidRPr="00B23B6A">
        <w:t xml:space="preserve"> 2019; </w:t>
      </w:r>
      <w:r w:rsidRPr="00B23B6A">
        <w:rPr>
          <w:b/>
        </w:rPr>
        <w:t>14</w:t>
      </w:r>
      <w:r w:rsidRPr="00B23B6A">
        <w:t>(3): e0214359.</w:t>
      </w:r>
    </w:p>
    <w:p w:rsidR="00B23B6A" w:rsidRPr="00B23B6A" w:rsidRDefault="00B23B6A" w:rsidP="00B23B6A">
      <w:pPr>
        <w:pStyle w:val="EndNoteBibliography"/>
        <w:spacing w:before="240" w:after="0"/>
      </w:pPr>
      <w:r w:rsidRPr="00B23B6A">
        <w:t xml:space="preserve">Azzopardi PS, Hearps SJC, Francis KL, et al. Progress in adolescent health and wellbeing: tracking 12 headline indicators for 195 countries and territories, 1990-2016. </w:t>
      </w:r>
      <w:r w:rsidRPr="00B23B6A">
        <w:rPr>
          <w:i/>
        </w:rPr>
        <w:t>The Lancet</w:t>
      </w:r>
      <w:r w:rsidRPr="00B23B6A">
        <w:t xml:space="preserve"> 2019; </w:t>
      </w:r>
      <w:r w:rsidRPr="00B23B6A">
        <w:rPr>
          <w:b/>
        </w:rPr>
        <w:t>393</w:t>
      </w:r>
      <w:r w:rsidRPr="00B23B6A">
        <w:t>(10176): 1101-18.</w:t>
      </w:r>
    </w:p>
    <w:p w:rsidR="00B23B6A" w:rsidRPr="00B23B6A" w:rsidRDefault="00B23B6A" w:rsidP="00B23B6A">
      <w:pPr>
        <w:pStyle w:val="EndNoteBibliography"/>
        <w:spacing w:before="240" w:after="0"/>
      </w:pPr>
      <w:r w:rsidRPr="00B23B6A">
        <w:t xml:space="preserve">Bako A, Yeo M, Sawyer SM, Hughes E. How Low Can You Go? The Significance of Bradycardia For Acute Clinical Outcomes In Hospitalised Adolescents With Anorexia Nervosa. </w:t>
      </w:r>
      <w:r w:rsidRPr="00B23B6A">
        <w:rPr>
          <w:i/>
        </w:rPr>
        <w:t>Journal of Adolescent Health</w:t>
      </w:r>
      <w:r w:rsidRPr="00B23B6A">
        <w:t xml:space="preserve"> 2019; </w:t>
      </w:r>
      <w:r w:rsidRPr="00B23B6A">
        <w:rPr>
          <w:b/>
        </w:rPr>
        <w:t>64</w:t>
      </w:r>
      <w:r w:rsidRPr="00B23B6A">
        <w:t>(2): S52.</w:t>
      </w:r>
    </w:p>
    <w:p w:rsidR="00B23B6A" w:rsidRPr="00B23B6A" w:rsidRDefault="00B23B6A" w:rsidP="00B23B6A">
      <w:pPr>
        <w:pStyle w:val="EndNoteBibliography"/>
        <w:spacing w:before="240" w:after="0"/>
      </w:pPr>
      <w:r w:rsidRPr="00B23B6A">
        <w:t xml:space="preserve">Barendse MEA, Simmons JG, Patton G, et al. Adrenarcheal Timing Longitudinally Predicts Anxiety Symptoms Via Amygdala Connectivity During Emotion Processing. </w:t>
      </w:r>
      <w:r w:rsidRPr="00B23B6A">
        <w:rPr>
          <w:i/>
        </w:rPr>
        <w:t>J Am Acad Child Adolesc Psychiatry</w:t>
      </w:r>
      <w:r w:rsidRPr="00B23B6A">
        <w:t xml:space="preserve"> 2019.</w:t>
      </w:r>
    </w:p>
    <w:p w:rsidR="00B23B6A" w:rsidRPr="00B23B6A" w:rsidRDefault="00B23B6A" w:rsidP="00B23B6A">
      <w:pPr>
        <w:pStyle w:val="EndNoteBibliography"/>
        <w:spacing w:before="240" w:after="0"/>
      </w:pPr>
      <w:r w:rsidRPr="00B23B6A">
        <w:t xml:space="preserve">Bedell PS, So M, Morse DS, Kinner SA, Ferguson WJ, Spaulding AC. Corrections for Academic Medicine: The Importance of Using Person-First Language for Individuals Who Have Experienced Incarceration. </w:t>
      </w:r>
      <w:r w:rsidRPr="00B23B6A">
        <w:rPr>
          <w:i/>
        </w:rPr>
        <w:t>Academic Medicine</w:t>
      </w:r>
      <w:r w:rsidRPr="00B23B6A">
        <w:t xml:space="preserve"> 2019; </w:t>
      </w:r>
      <w:r w:rsidRPr="00B23B6A">
        <w:rPr>
          <w:b/>
        </w:rPr>
        <w:t>94</w:t>
      </w:r>
      <w:r w:rsidRPr="00B23B6A">
        <w:t>(2): 172-5.</w:t>
      </w:r>
    </w:p>
    <w:p w:rsidR="00B23B6A" w:rsidRPr="00B23B6A" w:rsidRDefault="00B23B6A" w:rsidP="00B23B6A">
      <w:pPr>
        <w:pStyle w:val="EndNoteBibliography"/>
        <w:spacing w:before="240" w:after="0"/>
      </w:pPr>
      <w:r w:rsidRPr="00B23B6A">
        <w:t xml:space="preserve">Bhutta Z, Victora C, Boerma T, et al. Optimising the continuum of child and adolescent health and development. </w:t>
      </w:r>
      <w:r w:rsidRPr="00B23B6A">
        <w:rPr>
          <w:i/>
        </w:rPr>
        <w:t>The Lancet</w:t>
      </w:r>
      <w:r w:rsidRPr="00B23B6A">
        <w:t xml:space="preserve"> 2019; </w:t>
      </w:r>
      <w:r w:rsidRPr="00B23B6A">
        <w:rPr>
          <w:b/>
        </w:rPr>
        <w:t>393</w:t>
      </w:r>
      <w:r w:rsidRPr="00B23B6A">
        <w:t>(10176): 1080-2.</w:t>
      </w:r>
    </w:p>
    <w:p w:rsidR="00B23B6A" w:rsidRPr="00B23B6A" w:rsidRDefault="00B23B6A" w:rsidP="00B23B6A">
      <w:pPr>
        <w:pStyle w:val="EndNoteBibliography"/>
        <w:spacing w:before="240" w:after="0"/>
      </w:pPr>
      <w:r w:rsidRPr="00B23B6A">
        <w:t xml:space="preserve">Binswanger IA, Maruschak LM, Mueller SR, Stern MF, Kinner S. Principles to guide national data collections on health in the criminal justice system. . </w:t>
      </w:r>
      <w:r w:rsidRPr="00B23B6A">
        <w:rPr>
          <w:i/>
        </w:rPr>
        <w:t>Public Health Reports</w:t>
      </w:r>
      <w:r w:rsidRPr="00B23B6A">
        <w:t xml:space="preserve"> 2019; </w:t>
      </w:r>
      <w:r w:rsidRPr="00B23B6A">
        <w:rPr>
          <w:b/>
        </w:rPr>
        <w:t>134</w:t>
      </w:r>
      <w:r w:rsidRPr="00B23B6A">
        <w:t>(1_supp): 34S.</w:t>
      </w:r>
    </w:p>
    <w:p w:rsidR="00B23B6A" w:rsidRPr="00B23B6A" w:rsidRDefault="00B23B6A" w:rsidP="00B23B6A">
      <w:pPr>
        <w:pStyle w:val="EndNoteBibliography"/>
        <w:spacing w:before="240" w:after="0"/>
      </w:pPr>
      <w:r w:rsidRPr="00B23B6A">
        <w:t xml:space="preserve">Bonell C, Blakemore S, Fletcher A, Patton G. Role theory of schools and adolescent health. </w:t>
      </w:r>
      <w:r w:rsidRPr="00B23B6A">
        <w:rPr>
          <w:i/>
        </w:rPr>
        <w:t>The Lancet Child &amp; Adolescent Health</w:t>
      </w:r>
      <w:r w:rsidRPr="00B23B6A">
        <w:t xml:space="preserve"> 2019; </w:t>
      </w:r>
      <w:r w:rsidRPr="00B23B6A">
        <w:rPr>
          <w:b/>
        </w:rPr>
        <w:t>3</w:t>
      </w:r>
      <w:r w:rsidRPr="00B23B6A">
        <w:t>(10): 742-8.</w:t>
      </w:r>
    </w:p>
    <w:p w:rsidR="00B23B6A" w:rsidRPr="00B23B6A" w:rsidRDefault="00B23B6A" w:rsidP="00B23B6A">
      <w:pPr>
        <w:pStyle w:val="EndNoteBibliography"/>
        <w:spacing w:before="240" w:after="0"/>
      </w:pPr>
      <w:r w:rsidRPr="00B23B6A">
        <w:t xml:space="preserve">Borschmann R, Becker D, Spry E, et al. Alcohol and parenthood: An integrative analysis of the effects of transition to parenthood in three Australasian cohorts. </w:t>
      </w:r>
      <w:r w:rsidRPr="00B23B6A">
        <w:rPr>
          <w:i/>
        </w:rPr>
        <w:t>Drug Alcohol Depend</w:t>
      </w:r>
      <w:r w:rsidRPr="00B23B6A">
        <w:t xml:space="preserve"> 2019; </w:t>
      </w:r>
      <w:r w:rsidRPr="00B23B6A">
        <w:rPr>
          <w:b/>
        </w:rPr>
        <w:t>197</w:t>
      </w:r>
      <w:r w:rsidRPr="00B23B6A">
        <w:t>: 326-34.</w:t>
      </w:r>
    </w:p>
    <w:p w:rsidR="00B23B6A" w:rsidRPr="00B23B6A" w:rsidRDefault="00B23B6A" w:rsidP="00B23B6A">
      <w:pPr>
        <w:pStyle w:val="EndNoteBibliography"/>
        <w:spacing w:before="240" w:after="0"/>
      </w:pPr>
      <w:r w:rsidRPr="00B23B6A">
        <w:t xml:space="preserve">Borschmann R, Kinner SA. Responding to the rising prevalence of self-harm. </w:t>
      </w:r>
      <w:r w:rsidRPr="00B23B6A">
        <w:rPr>
          <w:i/>
        </w:rPr>
        <w:t>The Lancet Psychiatry</w:t>
      </w:r>
      <w:r w:rsidRPr="00B23B6A">
        <w:t xml:space="preserve"> 2019; </w:t>
      </w:r>
      <w:r w:rsidRPr="00B23B6A">
        <w:rPr>
          <w:b/>
        </w:rPr>
        <w:t>6</w:t>
      </w:r>
      <w:r w:rsidRPr="00B23B6A">
        <w:t>(7): 548-9.</w:t>
      </w:r>
    </w:p>
    <w:p w:rsidR="00B23B6A" w:rsidRPr="00B23B6A" w:rsidRDefault="00B23B6A" w:rsidP="00B23B6A">
      <w:pPr>
        <w:pStyle w:val="EndNoteBibliography"/>
        <w:spacing w:before="240" w:after="0"/>
      </w:pPr>
      <w:r w:rsidRPr="00B23B6A">
        <w:t xml:space="preserve">Borschmann R, Marino J. Sexual identity and mental health in young people: an opportunity to reduce health inequity. </w:t>
      </w:r>
      <w:r w:rsidRPr="00B23B6A">
        <w:rPr>
          <w:i/>
        </w:rPr>
        <w:t>The Lancet Child &amp; adolescent health</w:t>
      </w:r>
      <w:r w:rsidRPr="00B23B6A">
        <w:t xml:space="preserve"> 2019; </w:t>
      </w:r>
      <w:r w:rsidRPr="00B23B6A">
        <w:rPr>
          <w:b/>
        </w:rPr>
        <w:t>3</w:t>
      </w:r>
      <w:r w:rsidRPr="00B23B6A">
        <w:t>(2): 57-9.</w:t>
      </w:r>
    </w:p>
    <w:p w:rsidR="00B23B6A" w:rsidRPr="00B23B6A" w:rsidRDefault="00B23B6A" w:rsidP="00B23B6A">
      <w:pPr>
        <w:pStyle w:val="EndNoteBibliography"/>
        <w:spacing w:before="240" w:after="0"/>
      </w:pPr>
      <w:r w:rsidRPr="00B23B6A">
        <w:t xml:space="preserve">Borschmann R, Tibble H, Spittal M, et al. The Mortality After Release from Incarceration Consortium (MARIC): Protocol for a multi-national, individual participant data meta-analysis. </w:t>
      </w:r>
      <w:r w:rsidRPr="00B23B6A">
        <w:rPr>
          <w:i/>
        </w:rPr>
        <w:t>International Journal of Population Data Science</w:t>
      </w:r>
      <w:r w:rsidRPr="00B23B6A">
        <w:t xml:space="preserve"> 2019; </w:t>
      </w:r>
      <w:r w:rsidRPr="00B23B6A">
        <w:rPr>
          <w:b/>
        </w:rPr>
        <w:t>In Press</w:t>
      </w:r>
      <w:r w:rsidRPr="00B23B6A">
        <w:t>.</w:t>
      </w:r>
    </w:p>
    <w:p w:rsidR="00B23B6A" w:rsidRPr="00B23B6A" w:rsidRDefault="00B23B6A" w:rsidP="00B23B6A">
      <w:pPr>
        <w:pStyle w:val="EndNoteBibliography"/>
        <w:spacing w:before="240" w:after="0"/>
      </w:pPr>
      <w:r w:rsidRPr="00B23B6A">
        <w:t xml:space="preserve">Catalano RF, Skinner ML, Alvarado G, et al. Positive Youth Development Programs in Low- and Middle-Income Countries: A Conceptual Framework and Systematic Review of Efficacy. </w:t>
      </w:r>
      <w:r w:rsidRPr="00B23B6A">
        <w:rPr>
          <w:i/>
        </w:rPr>
        <w:t>J Adolesc Health</w:t>
      </w:r>
      <w:r w:rsidRPr="00B23B6A">
        <w:t xml:space="preserve"> 2019; </w:t>
      </w:r>
      <w:r w:rsidRPr="00B23B6A">
        <w:rPr>
          <w:b/>
        </w:rPr>
        <w:t>65</w:t>
      </w:r>
      <w:r w:rsidRPr="00B23B6A">
        <w:t>(1): 15-31.</w:t>
      </w:r>
    </w:p>
    <w:p w:rsidR="00B23B6A" w:rsidRPr="00B23B6A" w:rsidRDefault="00B23B6A" w:rsidP="00B23B6A">
      <w:pPr>
        <w:pStyle w:val="EndNoteBibliography"/>
        <w:spacing w:before="240" w:after="0"/>
      </w:pPr>
      <w:r w:rsidRPr="00B23B6A">
        <w:t xml:space="preserve">Chalasani S, Engel D, Friedman HS, et al. An Investment Case to Guarantee the Rights of Adolescents. </w:t>
      </w:r>
      <w:r w:rsidRPr="00B23B6A">
        <w:rPr>
          <w:i/>
        </w:rPr>
        <w:t>Journal of Adolescent Health</w:t>
      </w:r>
      <w:r w:rsidRPr="00B23B6A">
        <w:t xml:space="preserve"> 2019; </w:t>
      </w:r>
      <w:r w:rsidRPr="00B23B6A">
        <w:rPr>
          <w:b/>
        </w:rPr>
        <w:t>65</w:t>
      </w:r>
      <w:r w:rsidRPr="00B23B6A">
        <w:t>(1): S3-S7.</w:t>
      </w:r>
    </w:p>
    <w:p w:rsidR="00B23B6A" w:rsidRPr="00B23B6A" w:rsidRDefault="00B23B6A" w:rsidP="00B23B6A">
      <w:pPr>
        <w:pStyle w:val="EndNoteBibliography"/>
        <w:spacing w:before="240" w:after="0"/>
      </w:pPr>
      <w:r w:rsidRPr="00B23B6A">
        <w:t xml:space="preserve">Chan GCK, Butterworth P, Becker D, et al. Longitudinal patterns of amphetamine use from adolescence to adulthood: A latent class analysis of a 20-year prospective study of Australians. </w:t>
      </w:r>
      <w:r w:rsidRPr="00B23B6A">
        <w:rPr>
          <w:i/>
        </w:rPr>
        <w:t>Drug and Alcohol Dependence</w:t>
      </w:r>
      <w:r w:rsidRPr="00B23B6A">
        <w:t xml:space="preserve"> 2019; </w:t>
      </w:r>
      <w:r w:rsidRPr="00B23B6A">
        <w:rPr>
          <w:b/>
        </w:rPr>
        <w:t>194</w:t>
      </w:r>
      <w:r w:rsidRPr="00B23B6A">
        <w:t>: 121-7.</w:t>
      </w:r>
    </w:p>
    <w:p w:rsidR="00B23B6A" w:rsidRPr="00B23B6A" w:rsidRDefault="00B23B6A" w:rsidP="00B23B6A">
      <w:pPr>
        <w:pStyle w:val="EndNoteBibliography"/>
        <w:spacing w:before="240" w:after="0"/>
      </w:pPr>
      <w:r w:rsidRPr="00B23B6A">
        <w:t xml:space="preserve">Cheong JLY, Wark JD, Cheung MM, et al. Impact of extreme prematurity or extreme low birth weight on young adult health and well-being: the Victorian Infant Collaborative Study (VICS) 1991-1992 Longitudinal Cohort study protocol. </w:t>
      </w:r>
      <w:r w:rsidRPr="00B23B6A">
        <w:rPr>
          <w:i/>
        </w:rPr>
        <w:t>BMJ Open</w:t>
      </w:r>
      <w:r w:rsidRPr="00B23B6A">
        <w:t xml:space="preserve"> 2019; </w:t>
      </w:r>
      <w:r w:rsidRPr="00B23B6A">
        <w:rPr>
          <w:b/>
        </w:rPr>
        <w:t>9</w:t>
      </w:r>
      <w:r w:rsidRPr="00B23B6A">
        <w:t>(5): e030345.</w:t>
      </w:r>
    </w:p>
    <w:p w:rsidR="00B23B6A" w:rsidRPr="00B23B6A" w:rsidRDefault="00B23B6A" w:rsidP="00B23B6A">
      <w:pPr>
        <w:pStyle w:val="EndNoteBibliography"/>
        <w:spacing w:before="240" w:after="0"/>
      </w:pPr>
      <w:r w:rsidRPr="00B23B6A">
        <w:t xml:space="preserve">Crilly J, Johnston AN, Wallis M, et al. Review article: Clinical characteristics and outcomes of patient presentations to the emergency department via police: A scoping review. </w:t>
      </w:r>
      <w:r w:rsidRPr="00B23B6A">
        <w:rPr>
          <w:i/>
        </w:rPr>
        <w:t>Emergency medicine Australasia : EMA</w:t>
      </w:r>
      <w:r w:rsidRPr="00B23B6A">
        <w:t xml:space="preserve"> 2019; </w:t>
      </w:r>
      <w:r w:rsidRPr="00B23B6A">
        <w:rPr>
          <w:b/>
        </w:rPr>
        <w:t>31</w:t>
      </w:r>
      <w:r w:rsidRPr="00B23B6A">
        <w:t>(4): 506-15.</w:t>
      </w:r>
    </w:p>
    <w:p w:rsidR="00B23B6A" w:rsidRPr="00B23B6A" w:rsidRDefault="00B23B6A" w:rsidP="00B23B6A">
      <w:pPr>
        <w:pStyle w:val="EndNoteBibliography"/>
        <w:spacing w:before="240" w:after="0"/>
      </w:pPr>
      <w:r w:rsidRPr="00B23B6A">
        <w:t xml:space="preserve">Currier D, Patton G, Sanci L, et al. Socioeconomic Disadvantage, Mental Health and Substance Use in Young Men in Emerging Adulthood. </w:t>
      </w:r>
      <w:r w:rsidRPr="00B23B6A">
        <w:rPr>
          <w:i/>
        </w:rPr>
        <w:t>Behavioral medicine (Washington, DC)</w:t>
      </w:r>
      <w:r w:rsidRPr="00B23B6A">
        <w:t xml:space="preserve"> 2019: 1-9.</w:t>
      </w:r>
    </w:p>
    <w:p w:rsidR="00B23B6A" w:rsidRPr="00B23B6A" w:rsidRDefault="00B23B6A" w:rsidP="00B23B6A">
      <w:pPr>
        <w:pStyle w:val="EndNoteBibliography"/>
        <w:spacing w:before="240" w:after="0"/>
      </w:pPr>
      <w:r w:rsidRPr="00B23B6A">
        <w:t xml:space="preserve">Davidson FA-Ohoo, Clugston BA-Ohoo, Perrin M, Williams M, Heffernan E, Kinner SA. Mapping the prison mental health service workforce in Australia. </w:t>
      </w:r>
      <w:r w:rsidRPr="00B23B6A">
        <w:rPr>
          <w:i/>
        </w:rPr>
        <w:t>Australasian Psychiatry</w:t>
      </w:r>
      <w:r w:rsidRPr="00B23B6A">
        <w:t xml:space="preserve"> 2019; (1440-1665 (Electronic)).</w:t>
      </w:r>
    </w:p>
    <w:p w:rsidR="00B23B6A" w:rsidRPr="00B23B6A" w:rsidRDefault="00B23B6A" w:rsidP="00B23B6A">
      <w:pPr>
        <w:pStyle w:val="EndNoteBibliography"/>
        <w:spacing w:before="240" w:after="0"/>
      </w:pPr>
      <w:r w:rsidRPr="00B23B6A">
        <w:t xml:space="preserve">Davis SR, Peters D, Calvo RA, Sawyer SM, Foster JM, Smith LD. A consumer designed smartphone app for young people with asthma: pilot of engagement and acceptability. </w:t>
      </w:r>
      <w:r w:rsidRPr="00B23B6A">
        <w:rPr>
          <w:i/>
        </w:rPr>
        <w:t>Journal of Asthma</w:t>
      </w:r>
      <w:r w:rsidRPr="00B23B6A">
        <w:t xml:space="preserve"> 2019: 1-9.</w:t>
      </w:r>
    </w:p>
    <w:p w:rsidR="00B23B6A" w:rsidRPr="00B23B6A" w:rsidRDefault="00B23B6A" w:rsidP="00B23B6A">
      <w:pPr>
        <w:pStyle w:val="EndNoteBibliography"/>
        <w:spacing w:before="240" w:after="0"/>
      </w:pPr>
      <w:r w:rsidRPr="00B23B6A">
        <w:t xml:space="preserve">de Andrade DF, Spittal MJ, Snow KJ, Taxman FS, Crilly JL, Kinner SA. Emergency health service contact and reincarceration after release from prison: A prospective cohort study. </w:t>
      </w:r>
      <w:r w:rsidRPr="00B23B6A">
        <w:rPr>
          <w:i/>
        </w:rPr>
        <w:t>Criminal Behaviour and Mental Health</w:t>
      </w:r>
      <w:r w:rsidRPr="00B23B6A">
        <w:t xml:space="preserve"> 2019; </w:t>
      </w:r>
      <w:r w:rsidRPr="00B23B6A">
        <w:rPr>
          <w:b/>
        </w:rPr>
        <w:t>29</w:t>
      </w:r>
      <w:r w:rsidRPr="00B23B6A">
        <w:t>(2): 85-93.</w:t>
      </w:r>
    </w:p>
    <w:p w:rsidR="00B23B6A" w:rsidRPr="00B23B6A" w:rsidRDefault="00B23B6A" w:rsidP="00B23B6A">
      <w:pPr>
        <w:pStyle w:val="EndNoteBibliography"/>
        <w:spacing w:before="240" w:after="0"/>
      </w:pPr>
      <w:r w:rsidRPr="00B23B6A">
        <w:t xml:space="preserve">Devakumar D, Russell N, Murphy L, Wickramage K, Sawyer SM, Abubakar I. Children and adolescents on the move: what does the Global Compact for Migration mean for their health? </w:t>
      </w:r>
      <w:r w:rsidRPr="00B23B6A">
        <w:rPr>
          <w:i/>
        </w:rPr>
        <w:t>Lancet Child Adolescent Health</w:t>
      </w:r>
      <w:r w:rsidRPr="00B23B6A">
        <w:t xml:space="preserve"> 2019; </w:t>
      </w:r>
      <w:r w:rsidRPr="00B23B6A">
        <w:rPr>
          <w:b/>
        </w:rPr>
        <w:t>3</w:t>
      </w:r>
      <w:r w:rsidRPr="00B23B6A">
        <w:t>(2): 64-6.</w:t>
      </w:r>
    </w:p>
    <w:p w:rsidR="00B23B6A" w:rsidRPr="00B23B6A" w:rsidRDefault="00B23B6A" w:rsidP="00B23B6A">
      <w:pPr>
        <w:pStyle w:val="EndNoteBibliography"/>
        <w:spacing w:before="240" w:after="0"/>
      </w:pPr>
      <w:r w:rsidRPr="00B23B6A">
        <w:t xml:space="preserve">Dimov S, Mundy LK, Bayer JK, Jacka FN, Canterford L, Patton GC. Diet quality and mental health problems in late childhood. </w:t>
      </w:r>
      <w:r w:rsidRPr="00B23B6A">
        <w:rPr>
          <w:i/>
        </w:rPr>
        <w:t>Nutritional neuroscience</w:t>
      </w:r>
      <w:r w:rsidRPr="00B23B6A">
        <w:t xml:space="preserve"> 2019: 1-9.</w:t>
      </w:r>
    </w:p>
    <w:p w:rsidR="00B23B6A" w:rsidRPr="00B23B6A" w:rsidRDefault="00B23B6A" w:rsidP="00B23B6A">
      <w:pPr>
        <w:pStyle w:val="EndNoteBibliography"/>
        <w:spacing w:before="240" w:after="0"/>
      </w:pPr>
      <w:r w:rsidRPr="00B23B6A">
        <w:t xml:space="preserve">Dong Y, Bennett K, Jan C, et al. Subnational variation of stunting, wasting and malnutrition in Chinese primary-school children between 2010 and 2014: urban-rural disparity. </w:t>
      </w:r>
      <w:r w:rsidRPr="00B23B6A">
        <w:rPr>
          <w:i/>
        </w:rPr>
        <w:t>Public Health Nutr</w:t>
      </w:r>
      <w:r w:rsidRPr="00B23B6A">
        <w:t xml:space="preserve"> 2019: 1-12.</w:t>
      </w:r>
    </w:p>
    <w:p w:rsidR="00B23B6A" w:rsidRPr="00B23B6A" w:rsidRDefault="00B23B6A" w:rsidP="00B23B6A">
      <w:pPr>
        <w:pStyle w:val="EndNoteBibliography"/>
        <w:spacing w:before="240" w:after="0"/>
      </w:pPr>
      <w:r w:rsidRPr="00B23B6A">
        <w:t xml:space="preserve">Dong Y, Jan C, Ma Y, et al. Economic development and the nutritional status of Chinese school-aged children and adolescents from 1995 to 2014: an analysis of five successive national surveys. </w:t>
      </w:r>
      <w:r w:rsidRPr="00B23B6A">
        <w:rPr>
          <w:i/>
        </w:rPr>
        <w:t>The lancet Diabetes &amp; endocrinology</w:t>
      </w:r>
      <w:r w:rsidRPr="00B23B6A">
        <w:t xml:space="preserve"> 2019; </w:t>
      </w:r>
      <w:r w:rsidRPr="00B23B6A">
        <w:rPr>
          <w:b/>
        </w:rPr>
        <w:t>7</w:t>
      </w:r>
      <w:r w:rsidRPr="00B23B6A">
        <w:t>(4): 288-99.</w:t>
      </w:r>
    </w:p>
    <w:p w:rsidR="00B23B6A" w:rsidRPr="00B23B6A" w:rsidRDefault="00B23B6A" w:rsidP="00B23B6A">
      <w:pPr>
        <w:pStyle w:val="EndNoteBibliography"/>
        <w:spacing w:before="240" w:after="0"/>
      </w:pPr>
      <w:r w:rsidRPr="00B23B6A">
        <w:t xml:space="preserve">Dong Y, Jan C, Zou Z, et al. Effect of Overweight and Obesity on High Blood Pressure in Chinese Children and Adolescents. </w:t>
      </w:r>
      <w:r w:rsidRPr="00B23B6A">
        <w:rPr>
          <w:i/>
        </w:rPr>
        <w:t>Obesity (Silver Spring, Md)</w:t>
      </w:r>
      <w:r w:rsidRPr="00B23B6A">
        <w:t xml:space="preserve"> 2019; </w:t>
      </w:r>
      <w:r w:rsidRPr="00B23B6A">
        <w:rPr>
          <w:b/>
        </w:rPr>
        <w:t>27</w:t>
      </w:r>
      <w:r w:rsidRPr="00B23B6A">
        <w:t>(9): 1503-12.</w:t>
      </w:r>
    </w:p>
    <w:p w:rsidR="00B23B6A" w:rsidRPr="00B23B6A" w:rsidRDefault="00B23B6A" w:rsidP="00B23B6A">
      <w:pPr>
        <w:pStyle w:val="EndNoteBibliography"/>
        <w:spacing w:before="240" w:after="0"/>
      </w:pPr>
      <w:r w:rsidRPr="00B23B6A">
        <w:t xml:space="preserve">Dong Y, Lau PWC, Dong B, et al. Trends in physical fitness, growth, and nutritional status of Chinese children and adolescents: a retrospective analysis of 1.5 million students from six successive national surveys between 1985 and 2014. </w:t>
      </w:r>
      <w:r w:rsidRPr="00B23B6A">
        <w:rPr>
          <w:i/>
        </w:rPr>
        <w:t>The Lancet Child &amp; adolescent health</w:t>
      </w:r>
      <w:r w:rsidRPr="00B23B6A">
        <w:t xml:space="preserve"> 2019; </w:t>
      </w:r>
      <w:r w:rsidRPr="00B23B6A">
        <w:rPr>
          <w:b/>
        </w:rPr>
        <w:t>3</w:t>
      </w:r>
      <w:r w:rsidRPr="00B23B6A">
        <w:t>(12): 871.</w:t>
      </w:r>
    </w:p>
    <w:p w:rsidR="00B23B6A" w:rsidRPr="00B23B6A" w:rsidRDefault="00B23B6A" w:rsidP="00B23B6A">
      <w:pPr>
        <w:pStyle w:val="EndNoteBibliography"/>
        <w:spacing w:before="240" w:after="0"/>
      </w:pPr>
      <w:r w:rsidRPr="00B23B6A">
        <w:t xml:space="preserve">Edwards B, Forrest W, Vassallo S, Greenwood C, Olsson CA. Depression and anxiety in adolescent and young adult offenders: A longitudinal study from 13 to 32 years using the Australian Temperament Project. </w:t>
      </w:r>
      <w:r w:rsidRPr="00B23B6A">
        <w:rPr>
          <w:i/>
        </w:rPr>
        <w:t>Journal of Criminal Justice</w:t>
      </w:r>
      <w:r w:rsidRPr="00B23B6A">
        <w:t xml:space="preserve"> 2019; </w:t>
      </w:r>
      <w:r w:rsidRPr="00B23B6A">
        <w:rPr>
          <w:b/>
        </w:rPr>
        <w:t>62</w:t>
      </w:r>
      <w:r w:rsidRPr="00B23B6A">
        <w:t>: 87-93.</w:t>
      </w:r>
    </w:p>
    <w:p w:rsidR="00B23B6A" w:rsidRPr="00B23B6A" w:rsidRDefault="00B23B6A" w:rsidP="00B23B6A">
      <w:pPr>
        <w:pStyle w:val="EndNoteBibliography"/>
        <w:spacing w:before="240" w:after="0"/>
      </w:pPr>
      <w:r w:rsidRPr="00B23B6A">
        <w:t xml:space="preserve">Ellis R, Fernandes A, Simmons JG, et al. Relationships between adrenarcheal hormones, hippocampal volumes and depressive symptoms in children. </w:t>
      </w:r>
      <w:r w:rsidRPr="00B23B6A">
        <w:rPr>
          <w:i/>
        </w:rPr>
        <w:t>Psychoneuroendocrinology</w:t>
      </w:r>
      <w:r w:rsidRPr="00B23B6A">
        <w:t xml:space="preserve"> 2019; </w:t>
      </w:r>
      <w:r w:rsidRPr="00B23B6A">
        <w:rPr>
          <w:b/>
        </w:rPr>
        <w:t>104</w:t>
      </w:r>
      <w:r w:rsidRPr="00B23B6A">
        <w:t>: 55-63.</w:t>
      </w:r>
    </w:p>
    <w:p w:rsidR="00B23B6A" w:rsidRPr="00B23B6A" w:rsidRDefault="00B23B6A" w:rsidP="00B23B6A">
      <w:pPr>
        <w:pStyle w:val="EndNoteBibliography"/>
        <w:spacing w:before="240" w:after="0"/>
      </w:pPr>
      <w:r w:rsidRPr="00B23B6A">
        <w:t xml:space="preserve">Enstad F, Evans-Whipp T, Kjeldsen A, Toumbourou JW, von Soest T. Predicting hazardous drinking in late adolescence/young adulthood from early and excessive adolescent drinking - a longitudinal cross-national study of Norwegian and Australian adolescents. </w:t>
      </w:r>
      <w:r w:rsidRPr="00B23B6A">
        <w:rPr>
          <w:i/>
        </w:rPr>
        <w:t>BMC Public Health</w:t>
      </w:r>
      <w:r w:rsidRPr="00B23B6A">
        <w:t xml:space="preserve"> 2019; </w:t>
      </w:r>
      <w:r w:rsidRPr="00B23B6A">
        <w:rPr>
          <w:b/>
        </w:rPr>
        <w:t>19</w:t>
      </w:r>
      <w:r w:rsidRPr="00B23B6A">
        <w:t>(1): 790.</w:t>
      </w:r>
    </w:p>
    <w:p w:rsidR="00B23B6A" w:rsidRPr="00B23B6A" w:rsidRDefault="00B23B6A" w:rsidP="00B23B6A">
      <w:pPr>
        <w:pStyle w:val="EndNoteBibliography"/>
        <w:spacing w:before="240" w:after="0"/>
      </w:pPr>
      <w:r w:rsidRPr="00B23B6A">
        <w:t xml:space="preserve">Force LM, SM S, GBD 2017 Childhood Cancer Collaborators. The global burden of childhood and adolescent cancer in 2017: an analysis of the Global Burden of Disease Study 2017. </w:t>
      </w:r>
      <w:r w:rsidRPr="00B23B6A">
        <w:rPr>
          <w:i/>
        </w:rPr>
        <w:t>The Lancet Oncology</w:t>
      </w:r>
      <w:r w:rsidRPr="00B23B6A">
        <w:t xml:space="preserve"> 2019.</w:t>
      </w:r>
    </w:p>
    <w:p w:rsidR="00B23B6A" w:rsidRPr="00B23B6A" w:rsidRDefault="00B23B6A" w:rsidP="00B23B6A">
      <w:pPr>
        <w:pStyle w:val="EndNoteBibliography"/>
        <w:spacing w:before="240" w:after="0"/>
      </w:pPr>
      <w:r w:rsidRPr="00B23B6A">
        <w:t xml:space="preserve">Fox AD, Moore A, Binswanger IA, Kinner S. Deaths in custody and following release. </w:t>
      </w:r>
      <w:r w:rsidRPr="00B23B6A">
        <w:rPr>
          <w:i/>
        </w:rPr>
        <w:t>Journal of Health and Human Services Administration</w:t>
      </w:r>
      <w:r w:rsidRPr="00B23B6A">
        <w:t xml:space="preserve"> 2019; </w:t>
      </w:r>
      <w:r w:rsidRPr="00B23B6A">
        <w:rPr>
          <w:b/>
        </w:rPr>
        <w:t>41</w:t>
      </w:r>
      <w:r w:rsidRPr="00B23B6A">
        <w:t>(4): 45.</w:t>
      </w:r>
    </w:p>
    <w:p w:rsidR="00B23B6A" w:rsidRPr="00B23B6A" w:rsidRDefault="00B23B6A" w:rsidP="00B23B6A">
      <w:pPr>
        <w:pStyle w:val="EndNoteBibliography"/>
        <w:spacing w:before="240" w:after="0"/>
      </w:pPr>
      <w:r w:rsidRPr="00B23B6A">
        <w:t xml:space="preserve">Gall SL, Schuz N, Schuz B, et al. Childhood health motivation and adult cardiometabolic health in the Childhood Determinants of Adult Health (CDAH) study. </w:t>
      </w:r>
      <w:r w:rsidRPr="00B23B6A">
        <w:rPr>
          <w:i/>
        </w:rPr>
        <w:t>Health Psychology</w:t>
      </w:r>
      <w:r w:rsidRPr="00B23B6A">
        <w:t xml:space="preserve"> 2019; </w:t>
      </w:r>
      <w:r w:rsidRPr="00B23B6A">
        <w:rPr>
          <w:b/>
        </w:rPr>
        <w:t>38</w:t>
      </w:r>
      <w:r w:rsidRPr="00B23B6A">
        <w:t>(4): 297-305.</w:t>
      </w:r>
    </w:p>
    <w:p w:rsidR="00B23B6A" w:rsidRPr="00B23B6A" w:rsidRDefault="00B23B6A" w:rsidP="00B23B6A">
      <w:pPr>
        <w:pStyle w:val="EndNoteBibliography"/>
        <w:spacing w:before="240" w:after="0"/>
      </w:pPr>
      <w:r w:rsidRPr="00B23B6A">
        <w:t xml:space="preserve">Greenwood CJ, Youssef GJ, Betts KS, et al. A comparison of longitudinal modelling approaches: Alcohol and cannabis use from adolescence to young adulthood. </w:t>
      </w:r>
      <w:r w:rsidRPr="00B23B6A">
        <w:rPr>
          <w:i/>
        </w:rPr>
        <w:t>Drug and Alcohol Dependence</w:t>
      </w:r>
      <w:r w:rsidRPr="00B23B6A">
        <w:t xml:space="preserve"> 2019; </w:t>
      </w:r>
      <w:r w:rsidRPr="00B23B6A">
        <w:rPr>
          <w:b/>
        </w:rPr>
        <w:t>201</w:t>
      </w:r>
      <w:r w:rsidRPr="00B23B6A">
        <w:t>: 58-64.</w:t>
      </w:r>
    </w:p>
    <w:p w:rsidR="00B23B6A" w:rsidRPr="00B23B6A" w:rsidRDefault="00B23B6A" w:rsidP="00B23B6A">
      <w:pPr>
        <w:pStyle w:val="EndNoteBibliography"/>
        <w:spacing w:before="240" w:after="0"/>
      </w:pPr>
      <w:r w:rsidRPr="00B23B6A">
        <w:t xml:space="preserve">Hedrick K, Armstrong G, Borschmann R. Self-harm among asylum seekers in Australian immigration detention. </w:t>
      </w:r>
      <w:r w:rsidRPr="00B23B6A">
        <w:rPr>
          <w:i/>
        </w:rPr>
        <w:t>The Lancet Public Health</w:t>
      </w:r>
      <w:r w:rsidRPr="00B23B6A">
        <w:t xml:space="preserve"> 2019; </w:t>
      </w:r>
      <w:r w:rsidRPr="00B23B6A">
        <w:rPr>
          <w:b/>
        </w:rPr>
        <w:t>4</w:t>
      </w:r>
      <w:r w:rsidRPr="00B23B6A">
        <w:t>(12): e604.</w:t>
      </w:r>
    </w:p>
    <w:p w:rsidR="00B23B6A" w:rsidRPr="00B23B6A" w:rsidRDefault="00B23B6A" w:rsidP="00B23B6A">
      <w:pPr>
        <w:pStyle w:val="EndNoteBibliography"/>
        <w:spacing w:before="240" w:after="0"/>
      </w:pPr>
      <w:r w:rsidRPr="00B23B6A">
        <w:t xml:space="preserve">Hedrick K, Armstrong G, Coffey G, Borschmann R. Self-harm in the Australian asylum seeker population: A national records-based study. </w:t>
      </w:r>
      <w:r w:rsidRPr="00B23B6A">
        <w:rPr>
          <w:i/>
        </w:rPr>
        <w:t>SSM - Population Health</w:t>
      </w:r>
      <w:r w:rsidRPr="00B23B6A">
        <w:t xml:space="preserve"> 2019; </w:t>
      </w:r>
      <w:r w:rsidRPr="00B23B6A">
        <w:rPr>
          <w:b/>
        </w:rPr>
        <w:t>8</w:t>
      </w:r>
      <w:r w:rsidRPr="00B23B6A">
        <w:t>: 100452.</w:t>
      </w:r>
    </w:p>
    <w:p w:rsidR="00B23B6A" w:rsidRPr="00B23B6A" w:rsidRDefault="00B23B6A" w:rsidP="00B23B6A">
      <w:pPr>
        <w:pStyle w:val="EndNoteBibliography"/>
        <w:spacing w:before="240" w:after="0"/>
      </w:pPr>
      <w:r w:rsidRPr="00B23B6A">
        <w:t xml:space="preserve">Heerde JA, Curtis A, Bailey JA, Smith R, Hemphill SA, Toumbourou JW. Reciprocal associations between early adolescent antisocial behavior and depressive symptoms: A longitudinal study in Victoria, Australia and Washington State, United States. </w:t>
      </w:r>
      <w:r w:rsidRPr="00B23B6A">
        <w:rPr>
          <w:i/>
        </w:rPr>
        <w:t>Journal of Criminal Justice</w:t>
      </w:r>
      <w:r w:rsidRPr="00B23B6A">
        <w:t xml:space="preserve"> 2019; </w:t>
      </w:r>
      <w:r w:rsidRPr="00B23B6A">
        <w:rPr>
          <w:b/>
        </w:rPr>
        <w:t>62</w:t>
      </w:r>
      <w:r w:rsidRPr="00B23B6A">
        <w:t>: 74-86.</w:t>
      </w:r>
    </w:p>
    <w:p w:rsidR="00B23B6A" w:rsidRPr="00B23B6A" w:rsidRDefault="00B23B6A" w:rsidP="00B23B6A">
      <w:pPr>
        <w:pStyle w:val="EndNoteBibliography"/>
        <w:spacing w:before="240" w:after="0"/>
      </w:pPr>
      <w:r w:rsidRPr="00B23B6A">
        <w:t xml:space="preserve">Hoare E, Thorisdóttir IE, Kristjansson AL, et al. Lessons from Iceland: Developing scalable and sustainable community approaches for the prevention of mental disorders in young Australians. </w:t>
      </w:r>
      <w:r w:rsidRPr="00B23B6A">
        <w:rPr>
          <w:i/>
        </w:rPr>
        <w:t>Mental Health &amp; Prevention</w:t>
      </w:r>
      <w:r w:rsidRPr="00B23B6A">
        <w:t xml:space="preserve"> 2019; </w:t>
      </w:r>
      <w:r w:rsidRPr="00B23B6A">
        <w:rPr>
          <w:b/>
        </w:rPr>
        <w:t>15</w:t>
      </w:r>
      <w:r w:rsidRPr="00B23B6A">
        <w:t>: 200166.</w:t>
      </w:r>
    </w:p>
    <w:p w:rsidR="00B23B6A" w:rsidRPr="00B23B6A" w:rsidRDefault="00B23B6A" w:rsidP="00B23B6A">
      <w:pPr>
        <w:pStyle w:val="EndNoteBibliography"/>
        <w:spacing w:before="240" w:after="0"/>
      </w:pPr>
      <w:r w:rsidRPr="00B23B6A">
        <w:t xml:space="preserve">Hughes EK, Kerr JA, Patton GC, et al. Eating disorder symptoms across the weight spectrum in Australian adolescents. </w:t>
      </w:r>
      <w:r w:rsidRPr="00B23B6A">
        <w:rPr>
          <w:i/>
        </w:rPr>
        <w:t>Int J Eat Disord</w:t>
      </w:r>
      <w:r w:rsidRPr="00B23B6A">
        <w:t xml:space="preserve"> 2019; </w:t>
      </w:r>
      <w:r w:rsidRPr="00B23B6A">
        <w:rPr>
          <w:b/>
        </w:rPr>
        <w:t>52</w:t>
      </w:r>
      <w:r w:rsidRPr="00B23B6A">
        <w:t>(8): 885-94.</w:t>
      </w:r>
    </w:p>
    <w:p w:rsidR="00B23B6A" w:rsidRPr="00B23B6A" w:rsidRDefault="00B23B6A" w:rsidP="00B23B6A">
      <w:pPr>
        <w:pStyle w:val="EndNoteBibliography"/>
        <w:spacing w:before="240" w:after="0"/>
      </w:pPr>
      <w:r w:rsidRPr="00B23B6A">
        <w:t xml:space="preserve">Hughes EK, Sawyer SM, Accurso EC, Singh S, Le Grange D. Predictors of early response in conjoint and separated models of family-based treatment for adolescent anorexia nervosa. </w:t>
      </w:r>
      <w:r w:rsidRPr="00B23B6A">
        <w:rPr>
          <w:i/>
        </w:rPr>
        <w:t>European Eating Disorders Review</w:t>
      </w:r>
      <w:r w:rsidRPr="00B23B6A">
        <w:t xml:space="preserve"> 2019; </w:t>
      </w:r>
      <w:r w:rsidRPr="00B23B6A">
        <w:rPr>
          <w:b/>
        </w:rPr>
        <w:t>27</w:t>
      </w:r>
      <w:r w:rsidRPr="00B23B6A">
        <w:t>(3): 283-94.</w:t>
      </w:r>
    </w:p>
    <w:p w:rsidR="00B23B6A" w:rsidRPr="00B23B6A" w:rsidRDefault="00B23B6A" w:rsidP="00B23B6A">
      <w:pPr>
        <w:pStyle w:val="EndNoteBibliography"/>
        <w:spacing w:before="240" w:after="0"/>
      </w:pPr>
      <w:r w:rsidRPr="00B23B6A">
        <w:t xml:space="preserve">Hutchinson D, Youssef GJ, Buhagiar A, et al. Adolescent Care-Orientation and Positive Development in Young Adulthood. </w:t>
      </w:r>
      <w:r w:rsidRPr="00B23B6A">
        <w:rPr>
          <w:i/>
        </w:rPr>
        <w:t>Journal of Adolescent Health</w:t>
      </w:r>
      <w:r w:rsidRPr="00B23B6A">
        <w:t xml:space="preserve"> 2019; </w:t>
      </w:r>
      <w:r w:rsidRPr="00B23B6A">
        <w:rPr>
          <w:b/>
        </w:rPr>
        <w:t>64</w:t>
      </w:r>
      <w:r w:rsidRPr="00B23B6A">
        <w:t>(1): 63-9.</w:t>
      </w:r>
    </w:p>
    <w:p w:rsidR="00B23B6A" w:rsidRPr="00B23B6A" w:rsidRDefault="00B23B6A" w:rsidP="00B23B6A">
      <w:pPr>
        <w:pStyle w:val="EndNoteBibliography"/>
        <w:spacing w:before="240" w:after="0"/>
      </w:pPr>
      <w:r w:rsidRPr="00B23B6A">
        <w:t xml:space="preserve">Hutchinson D, Youssef GJ, McCormack C, et al. Prenatal alcohol exposure and infant gross motor development: a prospective cohort study. </w:t>
      </w:r>
      <w:r w:rsidRPr="00B23B6A">
        <w:rPr>
          <w:i/>
        </w:rPr>
        <w:t>BMC Pediatr</w:t>
      </w:r>
      <w:r w:rsidRPr="00B23B6A">
        <w:t xml:space="preserve"> 2019; </w:t>
      </w:r>
      <w:r w:rsidRPr="00B23B6A">
        <w:rPr>
          <w:b/>
        </w:rPr>
        <w:t>19</w:t>
      </w:r>
      <w:r w:rsidRPr="00B23B6A">
        <w:t>(1): 149.</w:t>
      </w:r>
    </w:p>
    <w:p w:rsidR="00B23B6A" w:rsidRPr="00B23B6A" w:rsidRDefault="00B23B6A" w:rsidP="00B23B6A">
      <w:pPr>
        <w:pStyle w:val="EndNoteBibliography"/>
        <w:spacing w:before="240" w:after="0"/>
      </w:pPr>
      <w:r w:rsidRPr="00B23B6A">
        <w:t xml:space="preserve">Jaen-Varas D, Mari JJ, Asevedo E, et al. The association between adolescent suicide rates and socioeconomic indicators in Brazil: a 10-year retrospective ecological study. </w:t>
      </w:r>
      <w:r w:rsidRPr="00B23B6A">
        <w:rPr>
          <w:i/>
        </w:rPr>
        <w:t>Brazilian Journal of Psychiary</w:t>
      </w:r>
      <w:r w:rsidRPr="00B23B6A">
        <w:t xml:space="preserve"> 2019; </w:t>
      </w:r>
      <w:r w:rsidRPr="00B23B6A">
        <w:rPr>
          <w:b/>
        </w:rPr>
        <w:t>41</w:t>
      </w:r>
      <w:r w:rsidRPr="00B23B6A">
        <w:t>(5): 389-95.</w:t>
      </w:r>
    </w:p>
    <w:p w:rsidR="00B23B6A" w:rsidRPr="00B23B6A" w:rsidRDefault="00B23B6A" w:rsidP="00B23B6A">
      <w:pPr>
        <w:pStyle w:val="EndNoteBibliography"/>
        <w:spacing w:before="240" w:after="0"/>
      </w:pPr>
      <w:r w:rsidRPr="00B23B6A">
        <w:t xml:space="preserve">Kinner SA, Borschmann R. Dual-harm, complex needs, and the challenges of multisectoral service coordination. </w:t>
      </w:r>
      <w:r w:rsidRPr="00B23B6A">
        <w:rPr>
          <w:i/>
        </w:rPr>
        <w:t>The Lancet Public Health</w:t>
      </w:r>
      <w:r w:rsidRPr="00B23B6A">
        <w:t xml:space="preserve"> 2019; </w:t>
      </w:r>
      <w:r w:rsidRPr="00B23B6A">
        <w:rPr>
          <w:b/>
        </w:rPr>
        <w:t>4</w:t>
      </w:r>
      <w:r w:rsidRPr="00B23B6A">
        <w:t>(5): e210-e1.</w:t>
      </w:r>
    </w:p>
    <w:p w:rsidR="00B23B6A" w:rsidRPr="00B23B6A" w:rsidRDefault="00B23B6A" w:rsidP="00B23B6A">
      <w:pPr>
        <w:pStyle w:val="EndNoteBibliography"/>
        <w:spacing w:before="240" w:after="0"/>
      </w:pPr>
      <w:r w:rsidRPr="00B23B6A">
        <w:t xml:space="preserve">Le Grange D, Huryk KM, Murray SB, Hughes EK, Sawyer SM, Loeb KL. Variability in remission in family therapy for anorexia nervosa. </w:t>
      </w:r>
      <w:r w:rsidRPr="00B23B6A">
        <w:rPr>
          <w:i/>
        </w:rPr>
        <w:t>Int J Eat Disord</w:t>
      </w:r>
      <w:r w:rsidRPr="00B23B6A">
        <w:t xml:space="preserve"> 2019.</w:t>
      </w:r>
    </w:p>
    <w:p w:rsidR="00B23B6A" w:rsidRPr="00B23B6A" w:rsidRDefault="00B23B6A" w:rsidP="00B23B6A">
      <w:pPr>
        <w:pStyle w:val="EndNoteBibliography"/>
        <w:spacing w:before="240" w:after="0"/>
      </w:pPr>
      <w:r w:rsidRPr="00B23B6A">
        <w:t xml:space="preserve">Little K, Olsson CA, Whittle S, et al. Sometimes It's Good to be Short: The Serotonin Transporter Gene, Positive Parenting, and Adolescent Depression. </w:t>
      </w:r>
      <w:r w:rsidRPr="00B23B6A">
        <w:rPr>
          <w:i/>
        </w:rPr>
        <w:t>Child Dev</w:t>
      </w:r>
      <w:r w:rsidRPr="00B23B6A">
        <w:t xml:space="preserve"> 2019; </w:t>
      </w:r>
      <w:r w:rsidRPr="00B23B6A">
        <w:rPr>
          <w:b/>
        </w:rPr>
        <w:t>90</w:t>
      </w:r>
      <w:r w:rsidRPr="00B23B6A">
        <w:t>(4): 1061-79.</w:t>
      </w:r>
    </w:p>
    <w:p w:rsidR="00B23B6A" w:rsidRPr="00B23B6A" w:rsidRDefault="00B23B6A" w:rsidP="00B23B6A">
      <w:pPr>
        <w:pStyle w:val="EndNoteBibliography"/>
        <w:spacing w:before="240" w:after="0"/>
      </w:pPr>
      <w:r w:rsidRPr="00B23B6A">
        <w:t xml:space="preserve">Liu L, Patton G. Shedding light on a million annual deaths in mid-childhood. </w:t>
      </w:r>
      <w:r w:rsidRPr="00B23B6A">
        <w:rPr>
          <w:i/>
        </w:rPr>
        <w:t>The Lancet</w:t>
      </w:r>
      <w:r w:rsidRPr="00B23B6A">
        <w:t xml:space="preserve"> 2019; </w:t>
      </w:r>
      <w:r w:rsidRPr="00B23B6A">
        <w:rPr>
          <w:b/>
        </w:rPr>
        <w:t>393</w:t>
      </w:r>
      <w:r w:rsidRPr="00B23B6A">
        <w:t>(10176): 1075-6.</w:t>
      </w:r>
    </w:p>
    <w:p w:rsidR="00B23B6A" w:rsidRPr="00B23B6A" w:rsidRDefault="00B23B6A" w:rsidP="00B23B6A">
      <w:pPr>
        <w:pStyle w:val="EndNoteBibliography"/>
        <w:spacing w:before="240" w:after="0"/>
      </w:pPr>
      <w:r w:rsidRPr="00B23B6A">
        <w:t xml:space="preserve">Marino J, Sawyer SM. Monitoring the missing half: why reporting adolescent births is insufficient. </w:t>
      </w:r>
      <w:r w:rsidRPr="00B23B6A">
        <w:rPr>
          <w:i/>
        </w:rPr>
        <w:t>Medical Journal of Australia</w:t>
      </w:r>
      <w:r w:rsidRPr="00B23B6A">
        <w:t xml:space="preserve"> 2019; </w:t>
      </w:r>
      <w:r w:rsidRPr="00B23B6A">
        <w:rPr>
          <w:b/>
        </w:rPr>
        <w:t>210</w:t>
      </w:r>
      <w:r w:rsidRPr="00B23B6A">
        <w:t>(5): 198-201.</w:t>
      </w:r>
    </w:p>
    <w:p w:rsidR="00B23B6A" w:rsidRPr="00B23B6A" w:rsidRDefault="00B23B6A" w:rsidP="00B23B6A">
      <w:pPr>
        <w:pStyle w:val="EndNoteBibliography"/>
        <w:spacing w:before="240" w:after="0"/>
      </w:pPr>
      <w:r w:rsidRPr="00B23B6A">
        <w:t xml:space="preserve">McNeil R, Egsdal M, Drew S, McCarthy MC, Sawyer SM. The changing nature of social support for adolescents and young adults with cancer. </w:t>
      </w:r>
      <w:r w:rsidRPr="00B23B6A">
        <w:rPr>
          <w:i/>
        </w:rPr>
        <w:t>European journal of oncology nursing : the official journal of European Oncology Nursing Society</w:t>
      </w:r>
      <w:r w:rsidRPr="00B23B6A">
        <w:t xml:space="preserve"> 2019; </w:t>
      </w:r>
      <w:r w:rsidRPr="00B23B6A">
        <w:rPr>
          <w:b/>
        </w:rPr>
        <w:t>43</w:t>
      </w:r>
      <w:r w:rsidRPr="00B23B6A">
        <w:t>: 101667.</w:t>
      </w:r>
    </w:p>
    <w:p w:rsidR="00B23B6A" w:rsidRPr="00B23B6A" w:rsidRDefault="00B23B6A" w:rsidP="00B23B6A">
      <w:pPr>
        <w:pStyle w:val="EndNoteBibliography"/>
        <w:spacing w:before="240" w:after="0"/>
      </w:pPr>
      <w:r w:rsidRPr="00B23B6A">
        <w:t xml:space="preserve">McNeil RJ, McCarthy M, Dunt D, et al. Financial Challenges of Cancer for Adolescents and Young Adults and Their Parent Caregivers. </w:t>
      </w:r>
      <w:r w:rsidRPr="00B23B6A">
        <w:rPr>
          <w:i/>
        </w:rPr>
        <w:t>Social Work Research</w:t>
      </w:r>
      <w:r w:rsidRPr="00B23B6A">
        <w:t xml:space="preserve"> 2019; </w:t>
      </w:r>
      <w:r w:rsidRPr="00B23B6A">
        <w:rPr>
          <w:b/>
        </w:rPr>
        <w:t>43</w:t>
      </w:r>
      <w:r w:rsidRPr="00B23B6A">
        <w:t>(1): 17-30.</w:t>
      </w:r>
    </w:p>
    <w:p w:rsidR="00B23B6A" w:rsidRPr="00B23B6A" w:rsidRDefault="00B23B6A" w:rsidP="00B23B6A">
      <w:pPr>
        <w:pStyle w:val="EndNoteBibliography"/>
        <w:spacing w:before="240" w:after="0"/>
      </w:pPr>
      <w:r w:rsidRPr="00B23B6A">
        <w:t xml:space="preserve">Najman JM, Plotnikova M, Horwood J, et al. Does adolescent heavier alcohol use predict young adult aggression and delinquency? Parallel analyses from four Australasian cohort studies. </w:t>
      </w:r>
      <w:r w:rsidRPr="00B23B6A">
        <w:rPr>
          <w:i/>
        </w:rPr>
        <w:t>Aggress Behav</w:t>
      </w:r>
      <w:r w:rsidRPr="00B23B6A">
        <w:t xml:space="preserve"> 2019; </w:t>
      </w:r>
      <w:r w:rsidRPr="00B23B6A">
        <w:rPr>
          <w:b/>
        </w:rPr>
        <w:t>45</w:t>
      </w:r>
      <w:r w:rsidRPr="00B23B6A">
        <w:t>(4): 427-36.</w:t>
      </w:r>
    </w:p>
    <w:p w:rsidR="00B23B6A" w:rsidRPr="00B23B6A" w:rsidRDefault="00B23B6A" w:rsidP="00B23B6A">
      <w:pPr>
        <w:pStyle w:val="EndNoteBibliography"/>
        <w:spacing w:before="240" w:after="0"/>
      </w:pPr>
      <w:r w:rsidRPr="00B23B6A">
        <w:t xml:space="preserve">O'Connor M, Chong S, Hutchinson D, et al. Socioeconomic Disadvantage in Infancy and Academic and Self-Regulation Outcomes. </w:t>
      </w:r>
      <w:r w:rsidRPr="00B23B6A">
        <w:rPr>
          <w:i/>
        </w:rPr>
        <w:t>Pediatrics</w:t>
      </w:r>
      <w:r w:rsidRPr="00B23B6A">
        <w:t xml:space="preserve"> 2019; </w:t>
      </w:r>
      <w:r w:rsidRPr="00B23B6A">
        <w:rPr>
          <w:b/>
        </w:rPr>
        <w:t>143</w:t>
      </w:r>
      <w:r w:rsidRPr="00B23B6A">
        <w:t>(5).</w:t>
      </w:r>
    </w:p>
    <w:p w:rsidR="00B23B6A" w:rsidRPr="00B23B6A" w:rsidRDefault="00B23B6A" w:rsidP="00B23B6A">
      <w:pPr>
        <w:pStyle w:val="EndNoteBibliography"/>
        <w:spacing w:before="240" w:after="0"/>
      </w:pPr>
      <w:r w:rsidRPr="00B23B6A">
        <w:t xml:space="preserve">Petroni S, Das M, Sawyer SM. Protection versus rights: age of marriage versus age of sexual consent. </w:t>
      </w:r>
      <w:r w:rsidRPr="00B23B6A">
        <w:rPr>
          <w:i/>
        </w:rPr>
        <w:t>The Lancet Child &amp; adolescent health</w:t>
      </w:r>
      <w:r w:rsidRPr="00B23B6A">
        <w:t xml:space="preserve"> 2019; </w:t>
      </w:r>
      <w:r w:rsidRPr="00B23B6A">
        <w:rPr>
          <w:b/>
        </w:rPr>
        <w:t>3</w:t>
      </w:r>
      <w:r w:rsidRPr="00B23B6A">
        <w:t>(4): 274-80.</w:t>
      </w:r>
    </w:p>
    <w:p w:rsidR="00B23B6A" w:rsidRPr="00B23B6A" w:rsidRDefault="00B23B6A" w:rsidP="00B23B6A">
      <w:pPr>
        <w:pStyle w:val="EndNoteBibliography"/>
        <w:spacing w:before="240" w:after="0"/>
      </w:pPr>
      <w:r w:rsidRPr="00B23B6A">
        <w:t xml:space="preserve">Pila E, Murray SB, Le Grange D, Sawyer SM, Hughes EK. Reciprocal relations between dietary restraint and negative affect in adolescents receiving treatment for anorexia nervosa. </w:t>
      </w:r>
      <w:r w:rsidRPr="00B23B6A">
        <w:rPr>
          <w:i/>
        </w:rPr>
        <w:t>Journal of abnormal psychology</w:t>
      </w:r>
      <w:r w:rsidRPr="00B23B6A">
        <w:t xml:space="preserve"> 2019; </w:t>
      </w:r>
      <w:r w:rsidRPr="00B23B6A">
        <w:rPr>
          <w:b/>
        </w:rPr>
        <w:t>128</w:t>
      </w:r>
      <w:r w:rsidRPr="00B23B6A">
        <w:t>(2): 129-39.</w:t>
      </w:r>
    </w:p>
    <w:p w:rsidR="00B23B6A" w:rsidRPr="00B23B6A" w:rsidRDefault="00B23B6A" w:rsidP="00B23B6A">
      <w:pPr>
        <w:pStyle w:val="EndNoteBibliography"/>
        <w:spacing w:before="240" w:after="0"/>
      </w:pPr>
      <w:r w:rsidRPr="00B23B6A">
        <w:t xml:space="preserve">Plenty SM, Evans-Whipp TJ, Chan GCK, et al. Predicting Alcohol Misuse Among Australian 19-Year-Olds from Adolescent Drinking Trajectories. </w:t>
      </w:r>
      <w:r w:rsidRPr="00B23B6A">
        <w:rPr>
          <w:i/>
        </w:rPr>
        <w:t>Substance Use &amp; Misuse</w:t>
      </w:r>
      <w:r w:rsidRPr="00B23B6A">
        <w:t xml:space="preserve"> 2019; </w:t>
      </w:r>
      <w:r w:rsidRPr="00B23B6A">
        <w:rPr>
          <w:b/>
        </w:rPr>
        <w:t>54</w:t>
      </w:r>
      <w:r w:rsidRPr="00B23B6A">
        <w:t>(2): 247-56.</w:t>
      </w:r>
    </w:p>
    <w:p w:rsidR="00B23B6A" w:rsidRPr="00B23B6A" w:rsidRDefault="00B23B6A" w:rsidP="00B23B6A">
      <w:pPr>
        <w:pStyle w:val="EndNoteBibliography"/>
        <w:spacing w:before="240" w:after="0"/>
      </w:pPr>
      <w:r w:rsidRPr="00B23B6A">
        <w:t xml:space="preserve">Prendergast LE, Toumbourou JW, McMorris BJ, Catalano RF. Outcomes of Early Adolescent Sexual Behavior in Australia: Longitudinal Findings in Young Adulthood. </w:t>
      </w:r>
      <w:r w:rsidRPr="00B23B6A">
        <w:rPr>
          <w:i/>
        </w:rPr>
        <w:t>J Adolesc Health</w:t>
      </w:r>
      <w:r w:rsidRPr="00B23B6A">
        <w:t xml:space="preserve"> 2019; </w:t>
      </w:r>
      <w:r w:rsidRPr="00B23B6A">
        <w:rPr>
          <w:b/>
        </w:rPr>
        <w:t>64</w:t>
      </w:r>
      <w:r w:rsidRPr="00B23B6A">
        <w:t>(4): 516-22.</w:t>
      </w:r>
    </w:p>
    <w:p w:rsidR="00B23B6A" w:rsidRPr="00B23B6A" w:rsidRDefault="00B23B6A" w:rsidP="00B23B6A">
      <w:pPr>
        <w:pStyle w:val="EndNoteBibliography"/>
        <w:spacing w:before="240" w:after="0"/>
      </w:pPr>
      <w:r w:rsidRPr="00B23B6A">
        <w:t xml:space="preserve">Reiner RC, Bhutta Z, Erskine H, et al. Diseases, Injuries, and Risk Factors in Child and Adolescent Health, 1990 to 2017: Findings From the Global Burden of Diseases, Injuries, and Risk Factors 2017 StudyGlobal Burden of Diseases, Injuries, and Risk Factors in Child and Adolescent Health, 1990 to 2017Global Burden of Diseases, Injuries, and Risk Factors in Child and Adolescent Health, 1990 to 2017. </w:t>
      </w:r>
      <w:r w:rsidRPr="00B23B6A">
        <w:rPr>
          <w:i/>
        </w:rPr>
        <w:t>JAMA Pediatrics</w:t>
      </w:r>
      <w:r w:rsidRPr="00B23B6A">
        <w:t xml:space="preserve"> 2019; </w:t>
      </w:r>
      <w:r w:rsidRPr="00B23B6A">
        <w:rPr>
          <w:b/>
        </w:rPr>
        <w:t>173</w:t>
      </w:r>
      <w:r w:rsidRPr="00B23B6A">
        <w:t>(6): e190337-e.</w:t>
      </w:r>
    </w:p>
    <w:p w:rsidR="00B23B6A" w:rsidRPr="00B23B6A" w:rsidRDefault="00B23B6A" w:rsidP="00B23B6A">
      <w:pPr>
        <w:pStyle w:val="EndNoteBibliography"/>
        <w:spacing w:before="240" w:after="0"/>
      </w:pPr>
      <w:r w:rsidRPr="00B23B6A">
        <w:t xml:space="preserve">Robinson M, Koplin JJ, Field MJ, et al. Patterns of Carriage of Prescribed Adrenaline Autoinjectors in 10- to 14-Year-Old Food-Allergic Students: A Population-Based Study. </w:t>
      </w:r>
      <w:r w:rsidRPr="00B23B6A">
        <w:rPr>
          <w:i/>
        </w:rPr>
        <w:t>The journal of allergy and clinical immunology In practice</w:t>
      </w:r>
      <w:r w:rsidRPr="00B23B6A">
        <w:t xml:space="preserve"> 2019; </w:t>
      </w:r>
      <w:r w:rsidRPr="00B23B6A">
        <w:rPr>
          <w:b/>
        </w:rPr>
        <w:t>7</w:t>
      </w:r>
      <w:r w:rsidRPr="00B23B6A">
        <w:t>(2): 437-43.</w:t>
      </w:r>
    </w:p>
    <w:p w:rsidR="00B23B6A" w:rsidRPr="00B23B6A" w:rsidRDefault="00B23B6A" w:rsidP="00B23B6A">
      <w:pPr>
        <w:pStyle w:val="EndNoteBibliography"/>
        <w:spacing w:before="240" w:after="0"/>
      </w:pPr>
      <w:r w:rsidRPr="00B23B6A">
        <w:t xml:space="preserve">Ryan NP, Ackerman J, Bond C, Ready J, Kinner SA. Prison Life and Prior Social Experiences: Understanding their Importance for Indigenous Peoples’ Re-entry Outcomes. </w:t>
      </w:r>
      <w:r w:rsidRPr="00B23B6A">
        <w:rPr>
          <w:i/>
        </w:rPr>
        <w:t>The British Journal of Criminology</w:t>
      </w:r>
      <w:r w:rsidRPr="00B23B6A">
        <w:t xml:space="preserve"> 2019; </w:t>
      </w:r>
      <w:r w:rsidRPr="00B23B6A">
        <w:rPr>
          <w:b/>
        </w:rPr>
        <w:t>59</w:t>
      </w:r>
      <w:r w:rsidRPr="00B23B6A">
        <w:t>(1): 188-208.</w:t>
      </w:r>
    </w:p>
    <w:p w:rsidR="00B23B6A" w:rsidRPr="00B23B6A" w:rsidRDefault="00B23B6A" w:rsidP="00B23B6A">
      <w:pPr>
        <w:pStyle w:val="EndNoteBibliography"/>
        <w:spacing w:before="240" w:after="0"/>
      </w:pPr>
      <w:r w:rsidRPr="00B23B6A">
        <w:t xml:space="preserve">Sahle BW, Breslin M, Sanderson K, et al. Association between depression, anxiety and weight change in young adults. </w:t>
      </w:r>
      <w:r w:rsidRPr="00B23B6A">
        <w:rPr>
          <w:i/>
        </w:rPr>
        <w:t>BMC Psychiatry</w:t>
      </w:r>
      <w:r w:rsidRPr="00B23B6A">
        <w:t xml:space="preserve"> 2019; </w:t>
      </w:r>
      <w:r w:rsidRPr="00B23B6A">
        <w:rPr>
          <w:b/>
        </w:rPr>
        <w:t>19</w:t>
      </w:r>
      <w:r w:rsidRPr="00B23B6A">
        <w:t>(398).</w:t>
      </w:r>
    </w:p>
    <w:p w:rsidR="00B23B6A" w:rsidRPr="00B23B6A" w:rsidRDefault="00B23B6A" w:rsidP="00B23B6A">
      <w:pPr>
        <w:pStyle w:val="EndNoteBibliography"/>
        <w:spacing w:before="240" w:after="0"/>
      </w:pPr>
      <w:r w:rsidRPr="00B23B6A">
        <w:t xml:space="preserve">Sansom-Daly UM, Wakefield CE, Bryant RA, et al. Feasibility, acceptability, and safety of the Recapture Life videoconferencing intervention for adolescent and young adult cancer survivors. </w:t>
      </w:r>
      <w:r w:rsidRPr="00B23B6A">
        <w:rPr>
          <w:i/>
        </w:rPr>
        <w:t>Psycho-oncology</w:t>
      </w:r>
      <w:r w:rsidRPr="00B23B6A">
        <w:t xml:space="preserve"> 2019; </w:t>
      </w:r>
      <w:r w:rsidRPr="00B23B6A">
        <w:rPr>
          <w:b/>
        </w:rPr>
        <w:t>28</w:t>
      </w:r>
      <w:r w:rsidRPr="00B23B6A">
        <w:t>(2): 284-92.</w:t>
      </w:r>
    </w:p>
    <w:p w:rsidR="00B23B6A" w:rsidRPr="00B23B6A" w:rsidRDefault="00B23B6A" w:rsidP="00B23B6A">
      <w:pPr>
        <w:pStyle w:val="EndNoteBibliography"/>
        <w:spacing w:before="240" w:after="0"/>
      </w:pPr>
      <w:r w:rsidRPr="00B23B6A">
        <w:t xml:space="preserve">Sawyer SM. Avoiding a rigid age of paediatrics - Authors' reply. </w:t>
      </w:r>
      <w:r w:rsidRPr="00B23B6A">
        <w:rPr>
          <w:i/>
        </w:rPr>
        <w:t>The Lancet Child &amp; adolescent health</w:t>
      </w:r>
      <w:r w:rsidRPr="00B23B6A">
        <w:t xml:space="preserve"> 2019; </w:t>
      </w:r>
      <w:r w:rsidRPr="00B23B6A">
        <w:rPr>
          <w:b/>
        </w:rPr>
        <w:t>3</w:t>
      </w:r>
      <w:r w:rsidRPr="00B23B6A">
        <w:t>(12): e15.</w:t>
      </w:r>
    </w:p>
    <w:p w:rsidR="00B23B6A" w:rsidRPr="00B23B6A" w:rsidRDefault="00B23B6A" w:rsidP="00B23B6A">
      <w:pPr>
        <w:pStyle w:val="EndNoteBibliography"/>
        <w:spacing w:before="240" w:after="0"/>
      </w:pPr>
      <w:r w:rsidRPr="00B23B6A">
        <w:t xml:space="preserve">Sawyer SM, McNeil R, Francis KL, et al. The age of paediatrics. </w:t>
      </w:r>
      <w:r w:rsidRPr="00B23B6A">
        <w:rPr>
          <w:i/>
        </w:rPr>
        <w:t>The Lancet Child &amp; adolescent health</w:t>
      </w:r>
      <w:r w:rsidRPr="00B23B6A">
        <w:t xml:space="preserve"> 2019; </w:t>
      </w:r>
      <w:r w:rsidRPr="00B23B6A">
        <w:rPr>
          <w:b/>
        </w:rPr>
        <w:t>3</w:t>
      </w:r>
      <w:r w:rsidRPr="00B23B6A">
        <w:t>(11): 822-30.</w:t>
      </w:r>
    </w:p>
    <w:p w:rsidR="00B23B6A" w:rsidRPr="00B23B6A" w:rsidRDefault="00B23B6A" w:rsidP="00B23B6A">
      <w:pPr>
        <w:pStyle w:val="EndNoteBibliography"/>
        <w:spacing w:before="240" w:after="0"/>
      </w:pPr>
      <w:r w:rsidRPr="00B23B6A">
        <w:t xml:space="preserve">Sawyer SM, McNeil R, Thompson K, Orme LM, McCarthy M. Developmentally appropriate care for adolescents and young adults with cancer: how well is Australia doing? </w:t>
      </w:r>
      <w:r w:rsidRPr="00B23B6A">
        <w:rPr>
          <w:i/>
        </w:rPr>
        <w:t>Supportive care in cancer : official journal of the Multinational Association of Supportive Care in Cancer</w:t>
      </w:r>
      <w:r w:rsidRPr="00B23B6A">
        <w:t xml:space="preserve"> 2019; </w:t>
      </w:r>
      <w:r w:rsidRPr="00B23B6A">
        <w:rPr>
          <w:b/>
        </w:rPr>
        <w:t>27</w:t>
      </w:r>
      <w:r w:rsidRPr="00B23B6A">
        <w:t>(5): 1783-92.</w:t>
      </w:r>
    </w:p>
    <w:p w:rsidR="00B23B6A" w:rsidRPr="00B23B6A" w:rsidRDefault="00B23B6A" w:rsidP="00B23B6A">
      <w:pPr>
        <w:pStyle w:val="EndNoteBibliography"/>
        <w:spacing w:before="240" w:after="0"/>
      </w:pPr>
      <w:r w:rsidRPr="00B23B6A">
        <w:t xml:space="preserve">Skokauskas N, Fung D, Flaherty LT, et al. Shaping the future of child and adolescent psychiatry. </w:t>
      </w:r>
      <w:r w:rsidRPr="00B23B6A">
        <w:rPr>
          <w:i/>
        </w:rPr>
        <w:t>Child and Adolescent Psychiatry and Mental Health</w:t>
      </w:r>
      <w:r w:rsidRPr="00B23B6A">
        <w:t xml:space="preserve"> 2019; </w:t>
      </w:r>
      <w:r w:rsidRPr="00B23B6A">
        <w:rPr>
          <w:b/>
        </w:rPr>
        <w:t>13</w:t>
      </w:r>
      <w:r w:rsidRPr="00B23B6A">
        <w:t>(1): 19.</w:t>
      </w:r>
    </w:p>
    <w:p w:rsidR="00B23B6A" w:rsidRPr="00B23B6A" w:rsidRDefault="00B23B6A" w:rsidP="00B23B6A">
      <w:pPr>
        <w:pStyle w:val="EndNoteBibliography"/>
        <w:spacing w:before="240" w:after="0"/>
      </w:pPr>
      <w:r w:rsidRPr="00B23B6A">
        <w:t xml:space="preserve">Smart D, Youssef G, Sanson A, Prior M, Toumbourou J, Olsson C. Social mediators of relationships between childhood reading difficulties, behaviour problems, and secondary school noncompletion. </w:t>
      </w:r>
      <w:r w:rsidRPr="00B23B6A">
        <w:rPr>
          <w:i/>
        </w:rPr>
        <w:t>Australian Journal of Psychology</w:t>
      </w:r>
      <w:r w:rsidRPr="00B23B6A">
        <w:t xml:space="preserve"> 2019; </w:t>
      </w:r>
      <w:r w:rsidRPr="00B23B6A">
        <w:rPr>
          <w:b/>
        </w:rPr>
        <w:t>71</w:t>
      </w:r>
      <w:r w:rsidRPr="00B23B6A">
        <w:t>: 171-82.</w:t>
      </w:r>
    </w:p>
    <w:p w:rsidR="00B23B6A" w:rsidRPr="00B23B6A" w:rsidRDefault="00B23B6A" w:rsidP="00B23B6A">
      <w:pPr>
        <w:pStyle w:val="EndNoteBibliography"/>
        <w:spacing w:before="240" w:after="0"/>
      </w:pPr>
      <w:r w:rsidRPr="00B23B6A">
        <w:t xml:space="preserve">Snow KJ, Sawyer SM, Denholm JT, Graham SM. Explaining variation in the burden of child and adolescent tuberculosis. </w:t>
      </w:r>
      <w:r w:rsidRPr="00B23B6A">
        <w:rPr>
          <w:i/>
        </w:rPr>
        <w:t>European Respiratory Journal</w:t>
      </w:r>
      <w:r w:rsidRPr="00B23B6A">
        <w:t xml:space="preserve"> 2019; </w:t>
      </w:r>
      <w:r w:rsidRPr="00B23B6A">
        <w:rPr>
          <w:b/>
        </w:rPr>
        <w:t>53</w:t>
      </w:r>
      <w:r w:rsidRPr="00B23B6A">
        <w:t>(6): 1901007.</w:t>
      </w:r>
    </w:p>
    <w:p w:rsidR="00B23B6A" w:rsidRPr="00B23B6A" w:rsidRDefault="00B23B6A" w:rsidP="00B23B6A">
      <w:pPr>
        <w:pStyle w:val="EndNoteBibliography"/>
        <w:spacing w:before="240" w:after="0"/>
      </w:pPr>
      <w:r w:rsidRPr="00B23B6A">
        <w:t xml:space="preserve">Spry E, Moreno-Betancur M, Becker D, et al. Maternal mental health and infant emotional reactivity: a 20-year two-cohort study of preconception and perinatal exposures. </w:t>
      </w:r>
      <w:r w:rsidRPr="00B23B6A">
        <w:rPr>
          <w:i/>
        </w:rPr>
        <w:t>Psychol Med</w:t>
      </w:r>
      <w:r w:rsidRPr="00B23B6A">
        <w:t xml:space="preserve"> 2019: 1-11.</w:t>
      </w:r>
    </w:p>
    <w:p w:rsidR="00B23B6A" w:rsidRPr="00B23B6A" w:rsidRDefault="00B23B6A" w:rsidP="00B23B6A">
      <w:pPr>
        <w:pStyle w:val="EndNoteBibliography"/>
        <w:spacing w:before="240" w:after="0"/>
      </w:pPr>
      <w:r w:rsidRPr="00B23B6A">
        <w:t xml:space="preserve">Stanaway JD, Reiner RC, Blacker BF, et al. The global burden of typhoid and paratyphoid fevers: a systematic analysis for the Global Burden of Disease Study 2017. </w:t>
      </w:r>
      <w:r w:rsidRPr="00B23B6A">
        <w:rPr>
          <w:i/>
        </w:rPr>
        <w:t>The Lancet Infectious Diseases</w:t>
      </w:r>
      <w:r w:rsidRPr="00B23B6A">
        <w:t xml:space="preserve"> 2019; </w:t>
      </w:r>
      <w:r w:rsidRPr="00B23B6A">
        <w:rPr>
          <w:b/>
        </w:rPr>
        <w:t>19</w:t>
      </w:r>
      <w:r w:rsidRPr="00B23B6A">
        <w:t>(4): 369-81.</w:t>
      </w:r>
    </w:p>
    <w:p w:rsidR="00B23B6A" w:rsidRPr="00B23B6A" w:rsidRDefault="00B23B6A" w:rsidP="00B23B6A">
      <w:pPr>
        <w:pStyle w:val="EndNoteBibliography"/>
        <w:spacing w:before="240" w:after="0"/>
      </w:pPr>
      <w:r w:rsidRPr="00B23B6A">
        <w:t xml:space="preserve">Tian J, Gall S, Patterson K, et al. Socioeconomic position over the life course from childhood and smoking status in mid-adulthood: results from a 25-year follow-up study. </w:t>
      </w:r>
      <w:r w:rsidRPr="00B23B6A">
        <w:rPr>
          <w:i/>
        </w:rPr>
        <w:t>BMC Public Health</w:t>
      </w:r>
      <w:r w:rsidRPr="00B23B6A">
        <w:t xml:space="preserve"> 2019; </w:t>
      </w:r>
      <w:r w:rsidRPr="00B23B6A">
        <w:rPr>
          <w:b/>
        </w:rPr>
        <w:t>19</w:t>
      </w:r>
      <w:r w:rsidRPr="00B23B6A">
        <w:t>(1): 169.</w:t>
      </w:r>
    </w:p>
    <w:p w:rsidR="00B23B6A" w:rsidRPr="00B23B6A" w:rsidRDefault="00B23B6A" w:rsidP="00B23B6A">
      <w:pPr>
        <w:pStyle w:val="EndNoteBibliography"/>
        <w:spacing w:before="240" w:after="0"/>
      </w:pPr>
      <w:r w:rsidRPr="00B23B6A">
        <w:t xml:space="preserve">Toumbourou JW, Rowland B, Williams J, Smith R, Patton GC. Community intervention to prevent adolescent health behavior problems: Evaluation of communities that care in Australia. </w:t>
      </w:r>
      <w:r w:rsidRPr="00B23B6A">
        <w:rPr>
          <w:i/>
        </w:rPr>
        <w:t>Health psychology : official journal of the Division of Health Psychology, American Psychological Association</w:t>
      </w:r>
      <w:r w:rsidRPr="00B23B6A">
        <w:t xml:space="preserve"> 2019; </w:t>
      </w:r>
      <w:r w:rsidRPr="00B23B6A">
        <w:rPr>
          <w:b/>
        </w:rPr>
        <w:t>38</w:t>
      </w:r>
      <w:r w:rsidRPr="00B23B6A">
        <w:t>(6): 536-44.</w:t>
      </w:r>
    </w:p>
    <w:p w:rsidR="00B23B6A" w:rsidRPr="00B23B6A" w:rsidRDefault="00B23B6A" w:rsidP="00B23B6A">
      <w:pPr>
        <w:pStyle w:val="EndNoteBibliography"/>
        <w:spacing w:before="240"/>
      </w:pPr>
      <w:r w:rsidRPr="00B23B6A">
        <w:t xml:space="preserve">Young JT, Borschmann R, Preen DB, et al. Age-specific incidence of injury-related hospital contact after release from prison: a prospective data-linkage study. </w:t>
      </w:r>
      <w:r w:rsidRPr="00B23B6A">
        <w:rPr>
          <w:i/>
        </w:rPr>
        <w:t>Injury prevention : journal of the International Society for Child and Adolescent Injury Prevention</w:t>
      </w:r>
      <w:r w:rsidRPr="00B23B6A">
        <w:t xml:space="preserve"> 2019.</w:t>
      </w:r>
    </w:p>
    <w:p w:rsidR="0052192E" w:rsidRDefault="0052192E" w:rsidP="00B23B6A">
      <w:pPr>
        <w:spacing w:before="240"/>
      </w:pPr>
    </w:p>
    <w:p w:rsidR="00B23B6A" w:rsidRDefault="00B23B6A" w:rsidP="00B23B6A">
      <w:pPr>
        <w:spacing w:before="240"/>
      </w:pPr>
      <w:r>
        <w:t>Book Chapters</w:t>
      </w:r>
    </w:p>
    <w:p w:rsidR="00B23B6A" w:rsidRPr="00802CDE" w:rsidRDefault="00B23B6A" w:rsidP="00B23B6A">
      <w:pPr>
        <w:pStyle w:val="EndNoteBibliography"/>
        <w:spacing w:before="240" w:after="0"/>
      </w:pPr>
      <w:r w:rsidRPr="00802CDE">
        <w:t>Mehta UM, Wood SJ, Bella-Awusah T, et al. Biological, Psychological, and Sociocultural Processes in Emerging Mental Disorders in Youth. 2019: 83-102.</w:t>
      </w:r>
    </w:p>
    <w:p w:rsidR="00B23B6A" w:rsidRPr="00802CDE" w:rsidRDefault="00B23B6A" w:rsidP="00B23B6A">
      <w:pPr>
        <w:pStyle w:val="EndNoteBibliography"/>
        <w:spacing w:before="240" w:after="0"/>
      </w:pPr>
      <w:r w:rsidRPr="00802CDE">
        <w:t>Patton G. Adolescent Health.  Oxford Textbook of Global Public Health. 7th ed. Oxford: Oxford University Press 2019.</w:t>
      </w:r>
    </w:p>
    <w:p w:rsidR="00B23B6A" w:rsidRPr="00802CDE" w:rsidRDefault="00B23B6A" w:rsidP="00B23B6A">
      <w:pPr>
        <w:pStyle w:val="EndNoteBibliography"/>
        <w:spacing w:before="240"/>
      </w:pPr>
      <w:r w:rsidRPr="00802CDE">
        <w:t>Sawyer SM, Patton GC. Investing in the future: growing a workforce for adolescent health and medicine.  Médecine et Santé de l’Adolescent Pour une approche globale et interdisciplinaire de la santé In Press; 2019.</w:t>
      </w:r>
    </w:p>
    <w:p w:rsidR="00B23B6A" w:rsidRDefault="00B23B6A" w:rsidP="00B23B6A"/>
    <w:p w:rsidR="00B23B6A" w:rsidRDefault="00B23B6A" w:rsidP="00B23B6A">
      <w:r>
        <w:t>Report:</w:t>
      </w:r>
      <w:bookmarkStart w:id="0" w:name="_GoBack"/>
      <w:bookmarkEnd w:id="0"/>
    </w:p>
    <w:p w:rsidR="00B23B6A" w:rsidRPr="000D0BE9" w:rsidRDefault="00B23B6A" w:rsidP="00B23B6A">
      <w:pPr>
        <w:pStyle w:val="EndNoteBibliography"/>
      </w:pPr>
      <w:r w:rsidRPr="000D0BE9">
        <w:t>Azzopardi P, Pearson O, Brown N, et al. Suggested priority areas for Aboriginal and Torres Strait Islander adolescent health and wellbeing and indicators for their measure. Adelaide: Wardliparingga Aboriginal Research Unit, South Australian Health and Medical Research Institute, 2019.</w:t>
      </w:r>
    </w:p>
    <w:p w:rsidR="00B23B6A" w:rsidRDefault="00B23B6A" w:rsidP="00B23B6A">
      <w:pPr>
        <w:spacing w:before="240"/>
      </w:pPr>
    </w:p>
    <w:sectPr w:rsidR="00B23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361E"/>
    <w:multiLevelType w:val="hybridMultilevel"/>
    <w:tmpl w:val="B82863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9B135FE"/>
    <w:multiLevelType w:val="hybridMultilevel"/>
    <w:tmpl w:val="5A48D8AA"/>
    <w:lvl w:ilvl="0" w:tplc="22DA79C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81C68CB"/>
    <w:multiLevelType w:val="hybridMultilevel"/>
    <w:tmpl w:val="E99454D4"/>
    <w:lvl w:ilvl="0" w:tplc="22DA79C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zdf9stf45et0aevz5p5r2f8wwds29rtssv9&quot;&gt;CAH&lt;record-ids&gt;&lt;item&gt;1752&lt;/item&gt;&lt;item&gt;1759&lt;/item&gt;&lt;item&gt;1802&lt;/item&gt;&lt;item&gt;1803&lt;/item&gt;&lt;item&gt;1824&lt;/item&gt;&lt;item&gt;1834&lt;/item&gt;&lt;item&gt;1848&lt;/item&gt;&lt;item&gt;1849&lt;/item&gt;&lt;item&gt;1884&lt;/item&gt;&lt;item&gt;1885&lt;/item&gt;&lt;item&gt;1888&lt;/item&gt;&lt;item&gt;1889&lt;/item&gt;&lt;item&gt;1913&lt;/item&gt;&lt;item&gt;1917&lt;/item&gt;&lt;item&gt;1918&lt;/item&gt;&lt;item&gt;1920&lt;/item&gt;&lt;item&gt;1926&lt;/item&gt;&lt;item&gt;1927&lt;/item&gt;&lt;item&gt;1928&lt;/item&gt;&lt;item&gt;1929&lt;/item&gt;&lt;item&gt;1931&lt;/item&gt;&lt;item&gt;1936&lt;/item&gt;&lt;item&gt;1938&lt;/item&gt;&lt;item&gt;1943&lt;/item&gt;&lt;item&gt;1945&lt;/item&gt;&lt;item&gt;1946&lt;/item&gt;&lt;item&gt;1949&lt;/item&gt;&lt;item&gt;1951&lt;/item&gt;&lt;item&gt;1953&lt;/item&gt;&lt;item&gt;1954&lt;/item&gt;&lt;item&gt;1955&lt;/item&gt;&lt;item&gt;1956&lt;/item&gt;&lt;item&gt;1958&lt;/item&gt;&lt;item&gt;1959&lt;/item&gt;&lt;item&gt;1960&lt;/item&gt;&lt;item&gt;1961&lt;/item&gt;&lt;item&gt;1963&lt;/item&gt;&lt;item&gt;1964&lt;/item&gt;&lt;item&gt;1970&lt;/item&gt;&lt;item&gt;1971&lt;/item&gt;&lt;item&gt;1972&lt;/item&gt;&lt;item&gt;1974&lt;/item&gt;&lt;item&gt;1975&lt;/item&gt;&lt;item&gt;1976&lt;/item&gt;&lt;item&gt;1977&lt;/item&gt;&lt;item&gt;1978&lt;/item&gt;&lt;item&gt;1979&lt;/item&gt;&lt;item&gt;1980&lt;/item&gt;&lt;item&gt;1981&lt;/item&gt;&lt;item&gt;1982&lt;/item&gt;&lt;item&gt;1985&lt;/item&gt;&lt;item&gt;1986&lt;/item&gt;&lt;item&gt;1987&lt;/item&gt;&lt;item&gt;1989&lt;/item&gt;&lt;item&gt;1990&lt;/item&gt;&lt;item&gt;1991&lt;/item&gt;&lt;item&gt;1996&lt;/item&gt;&lt;item&gt;1999&lt;/item&gt;&lt;item&gt;2000&lt;/item&gt;&lt;item&gt;2002&lt;/item&gt;&lt;item&gt;2003&lt;/item&gt;&lt;item&gt;2005&lt;/item&gt;&lt;item&gt;2007&lt;/item&gt;&lt;item&gt;2008&lt;/item&gt;&lt;item&gt;2009&lt;/item&gt;&lt;item&gt;2013&lt;/item&gt;&lt;item&gt;2015&lt;/item&gt;&lt;item&gt;2026&lt;/item&gt;&lt;item&gt;2030&lt;/item&gt;&lt;item&gt;2041&lt;/item&gt;&lt;item&gt;2043&lt;/item&gt;&lt;item&gt;2059&lt;/item&gt;&lt;/record-ids&gt;&lt;/item&gt;&lt;/Libraries&gt;"/>
  </w:docVars>
  <w:rsids>
    <w:rsidRoot w:val="00B23B6A"/>
    <w:rsid w:val="0052192E"/>
    <w:rsid w:val="00B23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84595-0B5B-425F-842E-7359392A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23B6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23B6A"/>
    <w:rPr>
      <w:rFonts w:ascii="Calibri" w:hAnsi="Calibri"/>
      <w:noProof/>
      <w:lang w:val="en-US"/>
    </w:rPr>
  </w:style>
  <w:style w:type="paragraph" w:customStyle="1" w:styleId="EndNoteBibliography">
    <w:name w:val="EndNote Bibliography"/>
    <w:basedOn w:val="Normal"/>
    <w:link w:val="EndNoteBibliographyChar"/>
    <w:rsid w:val="00B23B6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23B6A"/>
    <w:rPr>
      <w:rFonts w:ascii="Calibri" w:hAnsi="Calibri"/>
      <w:noProof/>
      <w:lang w:val="en-US"/>
    </w:rPr>
  </w:style>
  <w:style w:type="paragraph" w:styleId="ListParagraph">
    <w:name w:val="List Paragraph"/>
    <w:basedOn w:val="Normal"/>
    <w:uiPriority w:val="34"/>
    <w:qFormat/>
    <w:rsid w:val="00B23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2302</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RCH</Company>
  <LinksUpToDate>false</LinksUpToDate>
  <CharactersWithSpaces>15399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 Sambathkumar</dc:creator>
  <cp:keywords/>
  <dc:description/>
  <cp:lastModifiedBy>Charmaine Sambathkumar</cp:lastModifiedBy>
  <cp:revision>1</cp:revision>
  <dcterms:created xsi:type="dcterms:W3CDTF">2020-05-28T04:02:00Z</dcterms:created>
  <dcterms:modified xsi:type="dcterms:W3CDTF">2020-05-28T04:07:00Z</dcterms:modified>
</cp:coreProperties>
</file>